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847F0" w14:textId="77777777" w:rsidR="00624960" w:rsidRPr="00E52E2C" w:rsidRDefault="00624960" w:rsidP="00624960">
      <w:pPr>
        <w:jc w:val="center"/>
        <w:rPr>
          <w:sz w:val="20"/>
          <w:szCs w:val="20"/>
        </w:rPr>
      </w:pPr>
      <w:r w:rsidRPr="00E52E2C">
        <w:rPr>
          <w:sz w:val="20"/>
          <w:szCs w:val="20"/>
          <w:lang w:val="en-US"/>
        </w:rPr>
        <w:t xml:space="preserve">       </w:t>
      </w:r>
      <w:r>
        <w:rPr>
          <w:sz w:val="20"/>
          <w:szCs w:val="20"/>
        </w:rPr>
        <w:t xml:space="preserve">               </w:t>
      </w:r>
      <w:r w:rsidRPr="00E52E2C">
        <w:rPr>
          <w:sz w:val="20"/>
          <w:szCs w:val="20"/>
          <w:lang w:val="en-US"/>
        </w:rPr>
        <w:t xml:space="preserve">                                    </w:t>
      </w:r>
      <w:r>
        <w:rPr>
          <w:sz w:val="20"/>
          <w:szCs w:val="20"/>
        </w:rPr>
        <w:t xml:space="preserve">       </w:t>
      </w:r>
      <w:r w:rsidRPr="00E52E2C">
        <w:rPr>
          <w:sz w:val="20"/>
          <w:szCs w:val="20"/>
          <w:lang w:val="en-US"/>
        </w:rPr>
        <w:t xml:space="preserve">                           </w:t>
      </w:r>
      <w:r>
        <w:rPr>
          <w:sz w:val="20"/>
          <w:szCs w:val="20"/>
        </w:rPr>
        <w:t xml:space="preserve">           </w:t>
      </w:r>
      <w:r w:rsidRPr="00E52E2C">
        <w:rPr>
          <w:sz w:val="20"/>
          <w:szCs w:val="20"/>
          <w:lang w:val="en-US"/>
        </w:rPr>
        <w:t xml:space="preserve">         </w:t>
      </w:r>
    </w:p>
    <w:p w14:paraId="04BC754B" w14:textId="77777777" w:rsidR="00624960" w:rsidRPr="00E52E2C" w:rsidRDefault="00624960" w:rsidP="00624960">
      <w:pPr>
        <w:rPr>
          <w:sz w:val="20"/>
          <w:szCs w:val="20"/>
          <w:lang w:val="en-US"/>
        </w:rPr>
      </w:pPr>
    </w:p>
    <w:p w14:paraId="0C68C6E9" w14:textId="6FA23B96" w:rsidR="00414B83" w:rsidRDefault="00B60660" w:rsidP="002639E4">
      <w:pPr>
        <w:pStyle w:val="BodyText"/>
        <w:spacing w:line="288" w:lineRule="auto"/>
        <w:jc w:val="center"/>
        <w:rPr>
          <w:bCs/>
          <w:sz w:val="30"/>
          <w:szCs w:val="30"/>
        </w:rPr>
      </w:pPr>
      <w:r>
        <w:rPr>
          <w:bCs/>
          <w:noProof/>
          <w:sz w:val="30"/>
          <w:szCs w:val="30"/>
        </w:rPr>
        <w:drawing>
          <wp:inline distT="0" distB="0" distL="0" distR="0" wp14:anchorId="582996C2" wp14:editId="392320BC">
            <wp:extent cx="8832250" cy="2198602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Head-Tet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4986" cy="2204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3E11A" w14:textId="77777777" w:rsidR="002639E4" w:rsidRPr="002639E4" w:rsidRDefault="002639E4" w:rsidP="002639E4">
      <w:pPr>
        <w:pStyle w:val="BodyText"/>
        <w:spacing w:line="288" w:lineRule="auto"/>
        <w:jc w:val="center"/>
        <w:rPr>
          <w:bCs/>
          <w:sz w:val="30"/>
          <w:szCs w:val="30"/>
        </w:rPr>
      </w:pPr>
    </w:p>
    <w:p w14:paraId="2AA38FA5" w14:textId="77777777" w:rsidR="00B60660" w:rsidRPr="00B60660" w:rsidRDefault="00B60660" w:rsidP="00295EEA">
      <w:pPr>
        <w:pStyle w:val="BodyText"/>
        <w:spacing w:line="288" w:lineRule="auto"/>
        <w:ind w:right="-141"/>
        <w:jc w:val="center"/>
        <w:rPr>
          <w:bCs/>
          <w:sz w:val="28"/>
          <w:szCs w:val="28"/>
        </w:rPr>
      </w:pPr>
      <w:r w:rsidRPr="00B60660">
        <w:rPr>
          <w:bCs/>
          <w:sz w:val="28"/>
          <w:szCs w:val="28"/>
        </w:rPr>
        <w:t xml:space="preserve">ИНДИКАТИВЕН ГРАФИК </w:t>
      </w:r>
    </w:p>
    <w:p w14:paraId="5FCA6CDB" w14:textId="77777777" w:rsidR="00295EEA" w:rsidRPr="00414B83" w:rsidRDefault="00295EEA" w:rsidP="00295EEA">
      <w:pPr>
        <w:pStyle w:val="BodyText"/>
        <w:spacing w:line="288" w:lineRule="auto"/>
        <w:ind w:right="-141"/>
        <w:jc w:val="center"/>
        <w:rPr>
          <w:bCs/>
        </w:rPr>
      </w:pPr>
      <w:r w:rsidRPr="00414B83">
        <w:rPr>
          <w:bCs/>
        </w:rPr>
        <w:t>за прием на проектни предложения към стратегията за Водено от общностите местно развитие (ВОМР) на Сдружение „Местна инициативна група Тетевен“</w:t>
      </w:r>
      <w:r w:rsidR="00E028F9" w:rsidRPr="00414B83">
        <w:rPr>
          <w:bCs/>
        </w:rPr>
        <w:t xml:space="preserve"> за 2026 година</w:t>
      </w:r>
    </w:p>
    <w:p w14:paraId="73BEE512" w14:textId="77777777" w:rsidR="00295EEA" w:rsidRPr="002639E4" w:rsidRDefault="00295EEA" w:rsidP="00295EEA">
      <w:pPr>
        <w:pStyle w:val="BodyText"/>
        <w:spacing w:line="288" w:lineRule="auto"/>
        <w:ind w:left="360"/>
        <w:jc w:val="both"/>
        <w:rPr>
          <w:bCs/>
          <w:sz w:val="20"/>
          <w:szCs w:val="20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7"/>
        <w:gridCol w:w="1843"/>
        <w:gridCol w:w="1418"/>
        <w:gridCol w:w="2126"/>
        <w:gridCol w:w="1717"/>
        <w:gridCol w:w="1543"/>
        <w:gridCol w:w="1559"/>
        <w:gridCol w:w="1418"/>
        <w:gridCol w:w="1412"/>
      </w:tblGrid>
      <w:tr w:rsidR="002639E4" w:rsidRPr="002639E4" w14:paraId="482DFD45" w14:textId="77777777" w:rsidTr="002639E4">
        <w:trPr>
          <w:jc w:val="center"/>
        </w:trPr>
        <w:tc>
          <w:tcPr>
            <w:tcW w:w="421" w:type="dxa"/>
            <w:shd w:val="clear" w:color="auto" w:fill="EDEDED" w:themeFill="accent3" w:themeFillTint="33"/>
            <w:vAlign w:val="center"/>
          </w:tcPr>
          <w:p w14:paraId="7D66E9BB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639E4">
              <w:rPr>
                <w:bCs/>
                <w:sz w:val="20"/>
                <w:szCs w:val="20"/>
              </w:rPr>
              <w:t>№</w:t>
            </w:r>
          </w:p>
        </w:tc>
        <w:tc>
          <w:tcPr>
            <w:tcW w:w="1847" w:type="dxa"/>
            <w:shd w:val="clear" w:color="auto" w:fill="EDEDED" w:themeFill="accent3" w:themeFillTint="33"/>
            <w:vAlign w:val="center"/>
          </w:tcPr>
          <w:p w14:paraId="7021B76C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Наименование на процедурата</w:t>
            </w:r>
          </w:p>
        </w:tc>
        <w:tc>
          <w:tcPr>
            <w:tcW w:w="1843" w:type="dxa"/>
            <w:shd w:val="clear" w:color="auto" w:fill="EDEDED" w:themeFill="accent3" w:themeFillTint="33"/>
            <w:vAlign w:val="center"/>
          </w:tcPr>
          <w:p w14:paraId="58869A40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Цели на предоставяната БФП по процедурата</w:t>
            </w:r>
          </w:p>
        </w:tc>
        <w:tc>
          <w:tcPr>
            <w:tcW w:w="1418" w:type="dxa"/>
            <w:shd w:val="clear" w:color="auto" w:fill="EDEDED" w:themeFill="accent3" w:themeFillTint="33"/>
            <w:vAlign w:val="center"/>
          </w:tcPr>
          <w:p w14:paraId="3ED8785E" w14:textId="4F938632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Общ размер на БФП по процедурата</w:t>
            </w:r>
            <w:r w:rsidR="00305C41" w:rsidRPr="002639E4">
              <w:rPr>
                <w:bCs/>
                <w:sz w:val="20"/>
                <w:szCs w:val="20"/>
              </w:rPr>
              <w:t xml:space="preserve"> в </w:t>
            </w:r>
            <w:r w:rsidRPr="002639E4">
              <w:rPr>
                <w:bCs/>
                <w:sz w:val="20"/>
                <w:szCs w:val="20"/>
              </w:rPr>
              <w:t>лв./</w:t>
            </w:r>
            <w:r w:rsidR="00305C41" w:rsidRPr="002639E4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118E964D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Допустими кандидати</w:t>
            </w:r>
          </w:p>
        </w:tc>
        <w:tc>
          <w:tcPr>
            <w:tcW w:w="1717" w:type="dxa"/>
            <w:shd w:val="clear" w:color="auto" w:fill="EDEDED" w:themeFill="accent3" w:themeFillTint="33"/>
            <w:vAlign w:val="center"/>
          </w:tcPr>
          <w:p w14:paraId="2628CDE2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Примерни допустими дейности</w:t>
            </w:r>
          </w:p>
        </w:tc>
        <w:tc>
          <w:tcPr>
            <w:tcW w:w="1543" w:type="dxa"/>
            <w:shd w:val="clear" w:color="auto" w:fill="EDEDED" w:themeFill="accent3" w:themeFillTint="33"/>
            <w:vAlign w:val="center"/>
          </w:tcPr>
          <w:p w14:paraId="066F1CA4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Категории допустими разходи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6FAA6244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Максимален процент на съфинансиране</w:t>
            </w:r>
          </w:p>
        </w:tc>
        <w:tc>
          <w:tcPr>
            <w:tcW w:w="1418" w:type="dxa"/>
            <w:shd w:val="clear" w:color="auto" w:fill="EDEDED" w:themeFill="accent3" w:themeFillTint="33"/>
            <w:vAlign w:val="center"/>
          </w:tcPr>
          <w:p w14:paraId="7688CEB9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Дата на обявяване на процедурата</w:t>
            </w:r>
          </w:p>
        </w:tc>
        <w:tc>
          <w:tcPr>
            <w:tcW w:w="1412" w:type="dxa"/>
            <w:shd w:val="clear" w:color="auto" w:fill="EDEDED" w:themeFill="accent3" w:themeFillTint="33"/>
            <w:vAlign w:val="center"/>
          </w:tcPr>
          <w:p w14:paraId="796F9181" w14:textId="77777777" w:rsidR="00295EEA" w:rsidRPr="002639E4" w:rsidRDefault="00295EEA" w:rsidP="00A80735">
            <w:pPr>
              <w:pStyle w:val="BodyText"/>
              <w:spacing w:line="288" w:lineRule="auto"/>
              <w:jc w:val="center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Краен срок за подаване на проектни предложения</w:t>
            </w:r>
          </w:p>
        </w:tc>
      </w:tr>
      <w:tr w:rsidR="002639E4" w:rsidRPr="002639E4" w14:paraId="01EB20DA" w14:textId="77777777" w:rsidTr="002639E4">
        <w:trPr>
          <w:jc w:val="center"/>
        </w:trPr>
        <w:tc>
          <w:tcPr>
            <w:tcW w:w="421" w:type="dxa"/>
          </w:tcPr>
          <w:p w14:paraId="275A2034" w14:textId="4ACAAFC4" w:rsidR="00295EEA" w:rsidRPr="002639E4" w:rsidRDefault="00305C41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847" w:type="dxa"/>
          </w:tcPr>
          <w:p w14:paraId="47922017" w14:textId="77777777" w:rsidR="00295EEA" w:rsidRPr="002639E4" w:rsidRDefault="00BD76E5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Мярка Т1 „Инвестиции в земеделските стопанства на </w:t>
            </w:r>
            <w:r w:rsidRPr="002639E4">
              <w:rPr>
                <w:bCs/>
                <w:sz w:val="20"/>
                <w:szCs w:val="20"/>
              </w:rPr>
              <w:lastRenderedPageBreak/>
              <w:t>територията на МИГ „Тетевен“</w:t>
            </w:r>
          </w:p>
        </w:tc>
        <w:tc>
          <w:tcPr>
            <w:tcW w:w="1843" w:type="dxa"/>
          </w:tcPr>
          <w:p w14:paraId="4BE5EAD8" w14:textId="77777777" w:rsidR="00BD76E5" w:rsidRPr="002639E4" w:rsidRDefault="00BD76E5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 xml:space="preserve">- модернизация на селското стопанство на територията на МИГ и </w:t>
            </w:r>
            <w:r w:rsidRPr="002639E4">
              <w:rPr>
                <w:bCs/>
                <w:sz w:val="20"/>
                <w:szCs w:val="20"/>
              </w:rPr>
              <w:lastRenderedPageBreak/>
              <w:t>въвеждането на иновации в него;</w:t>
            </w:r>
          </w:p>
          <w:p w14:paraId="4E6F4E2A" w14:textId="77777777" w:rsidR="00295EEA" w:rsidRPr="002639E4" w:rsidRDefault="00BD76E5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- подпомагане на производството на конкурентоспособна качествена и екологична местна селскостопанска продукция.</w:t>
            </w:r>
          </w:p>
        </w:tc>
        <w:tc>
          <w:tcPr>
            <w:tcW w:w="1418" w:type="dxa"/>
          </w:tcPr>
          <w:p w14:paraId="1F16781A" w14:textId="3B2E6E13" w:rsidR="00295EEA" w:rsidRPr="002639E4" w:rsidRDefault="00DE21E4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>500 000 лв</w:t>
            </w:r>
            <w:r w:rsidR="00305C41" w:rsidRPr="002639E4">
              <w:rPr>
                <w:bCs/>
                <w:sz w:val="20"/>
                <w:szCs w:val="20"/>
              </w:rPr>
              <w:t>.</w:t>
            </w:r>
          </w:p>
          <w:p w14:paraId="3C0A44ED" w14:textId="6D64941E" w:rsidR="00D55BE9" w:rsidRPr="002639E4" w:rsidRDefault="00D55BE9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255 645,94</w:t>
            </w:r>
            <w:r w:rsidR="002639E4">
              <w:rPr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2126" w:type="dxa"/>
          </w:tcPr>
          <w:p w14:paraId="71031CE0" w14:textId="53A07E51" w:rsidR="00DE21E4" w:rsidRPr="002639E4" w:rsidRDefault="00305C41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•</w:t>
            </w:r>
            <w:r w:rsidR="00DE21E4" w:rsidRPr="002639E4">
              <w:rPr>
                <w:bCs/>
                <w:sz w:val="20"/>
                <w:szCs w:val="20"/>
              </w:rPr>
              <w:t>земеделски стопани:</w:t>
            </w:r>
          </w:p>
          <w:p w14:paraId="4BB43659" w14:textId="0BE54177" w:rsidR="00295EEA" w:rsidRPr="002639E4" w:rsidRDefault="00DE21E4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•физически лица или</w:t>
            </w:r>
            <w:r w:rsidR="00305C41" w:rsidRPr="002639E4">
              <w:rPr>
                <w:bCs/>
                <w:sz w:val="20"/>
                <w:szCs w:val="20"/>
              </w:rPr>
              <w:t xml:space="preserve"> </w:t>
            </w:r>
            <w:r w:rsidRPr="002639E4">
              <w:rPr>
                <w:bCs/>
                <w:sz w:val="20"/>
                <w:szCs w:val="20"/>
              </w:rPr>
              <w:t xml:space="preserve">юридически лица, регистрирани по </w:t>
            </w:r>
            <w:r w:rsidRPr="002639E4">
              <w:rPr>
                <w:bCs/>
                <w:sz w:val="20"/>
                <w:szCs w:val="20"/>
              </w:rPr>
              <w:lastRenderedPageBreak/>
              <w:t>Търговския закон или Закона за кооперациите, Закона за вероизповеданията или създадени по Закона за Селскостопанската академия</w:t>
            </w:r>
          </w:p>
          <w:p w14:paraId="5B95D2E4" w14:textId="28828A50" w:rsidR="00DE21E4" w:rsidRPr="002639E4" w:rsidRDefault="00DE21E4" w:rsidP="002639E4">
            <w:pPr>
              <w:pStyle w:val="BodyText"/>
              <w:numPr>
                <w:ilvl w:val="0"/>
                <w:numId w:val="1"/>
              </w:numPr>
              <w:spacing w:line="288" w:lineRule="auto"/>
              <w:ind w:left="34" w:hanging="34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две или повече физически или юридически лица, които са регистрирали законно установена структура по реда на Търговския закон, Закона за кооперациите или по Закона за задълженията и договорите, която се създава за съвместно закупуване и ползване на материални активи за земеделски дейности в съответствие с чл. 73 от Регламент (ЕС) 2021/2115, които кандидатстват за </w:t>
            </w:r>
            <w:r w:rsidRPr="002639E4">
              <w:rPr>
                <w:bCs/>
                <w:sz w:val="20"/>
                <w:szCs w:val="20"/>
              </w:rPr>
              <w:lastRenderedPageBreak/>
              <w:t>колективни инвестиции</w:t>
            </w:r>
          </w:p>
          <w:p w14:paraId="1DC85783" w14:textId="77777777" w:rsidR="00630BE2" w:rsidRPr="002639E4" w:rsidRDefault="00630BE2" w:rsidP="002639E4">
            <w:pPr>
              <w:pStyle w:val="BodyText"/>
              <w:numPr>
                <w:ilvl w:val="0"/>
                <w:numId w:val="1"/>
              </w:numPr>
              <w:spacing w:line="288" w:lineRule="auto"/>
              <w:ind w:left="34" w:hanging="34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групи и организации на производители признати като група или организация на производители, в съответствие с националното и/или европейското законодателство за организации на производители.</w:t>
            </w:r>
          </w:p>
        </w:tc>
        <w:tc>
          <w:tcPr>
            <w:tcW w:w="1717" w:type="dxa"/>
          </w:tcPr>
          <w:p w14:paraId="29D1F889" w14:textId="77777777" w:rsidR="00D55BE9" w:rsidRPr="002639E4" w:rsidRDefault="00D55BE9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 xml:space="preserve">Дейностите, допустими за подпомагане трябва да са свързани с </w:t>
            </w:r>
            <w:r w:rsidRPr="002639E4">
              <w:rPr>
                <w:bCs/>
                <w:sz w:val="20"/>
                <w:szCs w:val="20"/>
              </w:rPr>
              <w:lastRenderedPageBreak/>
              <w:t>производството на селскостопански продукти, включени в приложение I на Договора за функционирането на Европейския съюз или памук, с изключение на риба и рибни продукти.</w:t>
            </w:r>
          </w:p>
          <w:p w14:paraId="77385F3B" w14:textId="448DC7CB" w:rsidR="00295EEA" w:rsidRPr="002639E4" w:rsidRDefault="00D55BE9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Допустимите за подпомагане дейности в рамките на мярката, могат да включват материални и нематериални инвестиции. Подкрепа</w:t>
            </w:r>
            <w:r w:rsidR="00305C41" w:rsidRPr="002639E4">
              <w:rPr>
                <w:bCs/>
                <w:sz w:val="20"/>
                <w:szCs w:val="20"/>
              </w:rPr>
              <w:t>та</w:t>
            </w:r>
            <w:r w:rsidRPr="002639E4">
              <w:rPr>
                <w:bCs/>
                <w:sz w:val="20"/>
                <w:szCs w:val="20"/>
              </w:rPr>
              <w:t xml:space="preserve"> се предоставя за материални и нематериални инвестиции в новосъздадени и съществуващи земеделските стопанства за покриване </w:t>
            </w:r>
            <w:r w:rsidRPr="002639E4">
              <w:rPr>
                <w:bCs/>
                <w:sz w:val="20"/>
                <w:szCs w:val="20"/>
              </w:rPr>
              <w:lastRenderedPageBreak/>
              <w:t>нуждите на същите, съобразени с техният капацитет.</w:t>
            </w:r>
          </w:p>
        </w:tc>
        <w:tc>
          <w:tcPr>
            <w:tcW w:w="1543" w:type="dxa"/>
          </w:tcPr>
          <w:p w14:paraId="48AA54DE" w14:textId="77777777" w:rsidR="00E028F9" w:rsidRPr="002639E4" w:rsidRDefault="00E028F9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>По мярката са допустими следните разходи:</w:t>
            </w:r>
          </w:p>
          <w:p w14:paraId="49869AFF" w14:textId="77777777" w:rsidR="00295EEA" w:rsidRPr="002639E4" w:rsidRDefault="00E028F9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 xml:space="preserve">- разходи за инвестиции в земеделски стопанства и селскостопански дейности, съгласно Раздел 14.1.1. на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</w:t>
            </w:r>
            <w:r w:rsidRPr="002639E4">
              <w:rPr>
                <w:bCs/>
                <w:sz w:val="20"/>
                <w:szCs w:val="20"/>
              </w:rPr>
              <w:lastRenderedPageBreak/>
              <w:t>развитие“ от Стратегическия план за развитие на земеделието и селските райони на Република България за периода 2023 – 2027 г.;</w:t>
            </w:r>
          </w:p>
        </w:tc>
        <w:tc>
          <w:tcPr>
            <w:tcW w:w="1559" w:type="dxa"/>
          </w:tcPr>
          <w:p w14:paraId="4BF4F404" w14:textId="77777777" w:rsidR="00295EEA" w:rsidRPr="002639E4" w:rsidRDefault="00BD76E5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 xml:space="preserve">Максималното комбинирано подпомагане за един проект на индивидуален </w:t>
            </w:r>
            <w:r w:rsidRPr="002639E4">
              <w:rPr>
                <w:bCs/>
                <w:sz w:val="20"/>
                <w:szCs w:val="20"/>
              </w:rPr>
              <w:lastRenderedPageBreak/>
              <w:t>бенефициент е 60 % от общия размер на допустимите разходи</w:t>
            </w:r>
          </w:p>
        </w:tc>
        <w:tc>
          <w:tcPr>
            <w:tcW w:w="1418" w:type="dxa"/>
          </w:tcPr>
          <w:p w14:paraId="0F420CF5" w14:textId="63DCC328" w:rsidR="00295EEA" w:rsidRPr="002639E4" w:rsidRDefault="00305C41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>м</w:t>
            </w:r>
            <w:r w:rsidR="00D55BE9" w:rsidRPr="002639E4">
              <w:rPr>
                <w:bCs/>
                <w:sz w:val="20"/>
                <w:szCs w:val="20"/>
              </w:rPr>
              <w:t>. септември</w:t>
            </w:r>
            <w:r w:rsidR="001665C2" w:rsidRPr="002639E4">
              <w:rPr>
                <w:bCs/>
                <w:sz w:val="20"/>
                <w:szCs w:val="20"/>
              </w:rPr>
              <w:t xml:space="preserve"> </w:t>
            </w:r>
            <w:r w:rsidR="002639E4">
              <w:rPr>
                <w:bCs/>
                <w:sz w:val="20"/>
                <w:szCs w:val="20"/>
              </w:rPr>
              <w:t xml:space="preserve">- </w:t>
            </w:r>
            <w:r w:rsidR="001665C2" w:rsidRPr="002639E4">
              <w:rPr>
                <w:bCs/>
                <w:sz w:val="20"/>
                <w:szCs w:val="20"/>
              </w:rPr>
              <w:t>м.</w:t>
            </w:r>
            <w:r w:rsidR="002639E4">
              <w:rPr>
                <w:bCs/>
                <w:sz w:val="20"/>
                <w:szCs w:val="20"/>
              </w:rPr>
              <w:t xml:space="preserve"> </w:t>
            </w:r>
            <w:r w:rsidR="001665C2" w:rsidRPr="002639E4">
              <w:rPr>
                <w:bCs/>
                <w:sz w:val="20"/>
                <w:szCs w:val="20"/>
              </w:rPr>
              <w:t>декември</w:t>
            </w:r>
            <w:r w:rsidR="00D55BE9" w:rsidRPr="002639E4">
              <w:rPr>
                <w:bCs/>
                <w:sz w:val="20"/>
                <w:szCs w:val="20"/>
              </w:rPr>
              <w:t xml:space="preserve"> 2026</w:t>
            </w:r>
            <w:r w:rsidRPr="002639E4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2" w:type="dxa"/>
          </w:tcPr>
          <w:p w14:paraId="73F7BBC3" w14:textId="77777777" w:rsidR="00295EEA" w:rsidRPr="002639E4" w:rsidRDefault="00295EEA" w:rsidP="002639E4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2639E4" w:rsidRPr="002639E4" w14:paraId="53BB03CA" w14:textId="77777777" w:rsidTr="002639E4">
        <w:trPr>
          <w:jc w:val="center"/>
        </w:trPr>
        <w:tc>
          <w:tcPr>
            <w:tcW w:w="421" w:type="dxa"/>
            <w:shd w:val="clear" w:color="auto" w:fill="EDEDED" w:themeFill="accent3" w:themeFillTint="33"/>
          </w:tcPr>
          <w:p w14:paraId="34580C29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lastRenderedPageBreak/>
              <w:t>№</w:t>
            </w:r>
          </w:p>
        </w:tc>
        <w:tc>
          <w:tcPr>
            <w:tcW w:w="1847" w:type="dxa"/>
            <w:shd w:val="clear" w:color="auto" w:fill="EDEDED" w:themeFill="accent3" w:themeFillTint="33"/>
          </w:tcPr>
          <w:p w14:paraId="30D746E2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Наименование на процедурата</w:t>
            </w:r>
          </w:p>
        </w:tc>
        <w:tc>
          <w:tcPr>
            <w:tcW w:w="1843" w:type="dxa"/>
            <w:shd w:val="clear" w:color="auto" w:fill="EDEDED" w:themeFill="accent3" w:themeFillTint="33"/>
          </w:tcPr>
          <w:p w14:paraId="4DC7093E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Цели на предоставяната БФП по процедурата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67BA71C1" w14:textId="710B6CA4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Общ размер на БФП по процедурата</w:t>
            </w:r>
            <w:r w:rsidR="00305C41" w:rsidRPr="002639E4">
              <w:rPr>
                <w:sz w:val="20"/>
                <w:szCs w:val="20"/>
              </w:rPr>
              <w:t xml:space="preserve"> в </w:t>
            </w:r>
            <w:r w:rsidRPr="002639E4">
              <w:rPr>
                <w:sz w:val="20"/>
                <w:szCs w:val="20"/>
              </w:rPr>
              <w:t>лв./</w:t>
            </w:r>
            <w:r w:rsidR="00305C41" w:rsidRPr="002639E4">
              <w:rPr>
                <w:sz w:val="20"/>
                <w:szCs w:val="20"/>
              </w:rPr>
              <w:t>€</w:t>
            </w:r>
          </w:p>
        </w:tc>
        <w:tc>
          <w:tcPr>
            <w:tcW w:w="2126" w:type="dxa"/>
            <w:shd w:val="clear" w:color="auto" w:fill="EDEDED" w:themeFill="accent3" w:themeFillTint="33"/>
          </w:tcPr>
          <w:p w14:paraId="76AAD7F8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Допустими кандидати</w:t>
            </w:r>
          </w:p>
        </w:tc>
        <w:tc>
          <w:tcPr>
            <w:tcW w:w="1717" w:type="dxa"/>
            <w:shd w:val="clear" w:color="auto" w:fill="EDEDED" w:themeFill="accent3" w:themeFillTint="33"/>
          </w:tcPr>
          <w:p w14:paraId="132C43A7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Примерни допустими дейности</w:t>
            </w:r>
          </w:p>
        </w:tc>
        <w:tc>
          <w:tcPr>
            <w:tcW w:w="1543" w:type="dxa"/>
            <w:shd w:val="clear" w:color="auto" w:fill="EDEDED" w:themeFill="accent3" w:themeFillTint="33"/>
          </w:tcPr>
          <w:p w14:paraId="242C0934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Категории допустими разходи</w:t>
            </w:r>
          </w:p>
        </w:tc>
        <w:tc>
          <w:tcPr>
            <w:tcW w:w="1559" w:type="dxa"/>
            <w:shd w:val="clear" w:color="auto" w:fill="EDEDED" w:themeFill="accent3" w:themeFillTint="33"/>
          </w:tcPr>
          <w:p w14:paraId="4869D7D2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Максимален процент на съфинансиране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1F897B84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Дата на обявяване на процедурата</w:t>
            </w:r>
          </w:p>
        </w:tc>
        <w:tc>
          <w:tcPr>
            <w:tcW w:w="1412" w:type="dxa"/>
            <w:shd w:val="clear" w:color="auto" w:fill="EDEDED" w:themeFill="accent3" w:themeFillTint="33"/>
          </w:tcPr>
          <w:p w14:paraId="785443D4" w14:textId="77777777" w:rsidR="00476C96" w:rsidRPr="002639E4" w:rsidRDefault="00476C96" w:rsidP="00476C9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Краен срок за подаване на проектни предложения</w:t>
            </w:r>
          </w:p>
        </w:tc>
      </w:tr>
      <w:tr w:rsidR="002639E4" w:rsidRPr="002639E4" w14:paraId="5B4DA353" w14:textId="77777777" w:rsidTr="002639E4">
        <w:trPr>
          <w:jc w:val="center"/>
        </w:trPr>
        <w:tc>
          <w:tcPr>
            <w:tcW w:w="421" w:type="dxa"/>
          </w:tcPr>
          <w:p w14:paraId="488D4C40" w14:textId="77777777" w:rsidR="00295EEA" w:rsidRPr="002639E4" w:rsidRDefault="00F8485C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847" w:type="dxa"/>
          </w:tcPr>
          <w:p w14:paraId="6FB3145B" w14:textId="77777777" w:rsidR="00295EEA" w:rsidRPr="002639E4" w:rsidRDefault="00476C96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Мярка Т2 „Инвестиции за неселскостопански дейности на територията на МИГ „Тетевен“</w:t>
            </w:r>
          </w:p>
        </w:tc>
        <w:tc>
          <w:tcPr>
            <w:tcW w:w="1843" w:type="dxa"/>
          </w:tcPr>
          <w:p w14:paraId="4420D07C" w14:textId="69901835" w:rsidR="00F8485C" w:rsidRPr="002639E4" w:rsidRDefault="00F8485C" w:rsidP="00F8485C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- развитие на неселскостопанските дейности, основани на икономическите характеристики и специфики на територията на МИГ „Тетевен“;</w:t>
            </w:r>
          </w:p>
          <w:p w14:paraId="39EAEE67" w14:textId="77777777" w:rsidR="00F8485C" w:rsidRPr="002639E4" w:rsidRDefault="00F8485C" w:rsidP="00F8485C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- по-пълното оползотворяване на икономическия потенциал и повишаване на </w:t>
            </w:r>
            <w:r w:rsidRPr="002639E4">
              <w:rPr>
                <w:bCs/>
                <w:sz w:val="20"/>
                <w:szCs w:val="20"/>
              </w:rPr>
              <w:lastRenderedPageBreak/>
              <w:t>добавената стойност за икономиката на територията на МИГ „Тетевен“;</w:t>
            </w:r>
          </w:p>
          <w:p w14:paraId="04C8B898" w14:textId="77777777" w:rsidR="00F8485C" w:rsidRPr="002639E4" w:rsidRDefault="00F8485C" w:rsidP="00F8485C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- модернизация и въвеждане на иновации в неселскостопанския сектор на местната икономика на територията на МИГ „Тетевен“. </w:t>
            </w:r>
          </w:p>
          <w:p w14:paraId="235E4429" w14:textId="77777777" w:rsidR="00295EEA" w:rsidRPr="002639E4" w:rsidRDefault="00F8485C" w:rsidP="00F8485C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Дейностите по мярката се прилагат на цялата територия на МИГ „Тетевен“.</w:t>
            </w:r>
          </w:p>
        </w:tc>
        <w:tc>
          <w:tcPr>
            <w:tcW w:w="1418" w:type="dxa"/>
          </w:tcPr>
          <w:p w14:paraId="7269A16C" w14:textId="77777777" w:rsidR="00295EEA" w:rsidRPr="002639E4" w:rsidRDefault="001820E1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>1 600 000 лв.</w:t>
            </w:r>
          </w:p>
          <w:p w14:paraId="5962A5D7" w14:textId="323B1B23" w:rsidR="001820E1" w:rsidRPr="002639E4" w:rsidRDefault="001820E1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818</w:t>
            </w:r>
            <w:r w:rsidR="000675DE" w:rsidRPr="002639E4">
              <w:rPr>
                <w:bCs/>
                <w:sz w:val="20"/>
                <w:szCs w:val="20"/>
              </w:rPr>
              <w:t xml:space="preserve"> </w:t>
            </w:r>
            <w:r w:rsidRPr="002639E4">
              <w:rPr>
                <w:bCs/>
                <w:sz w:val="20"/>
                <w:szCs w:val="20"/>
              </w:rPr>
              <w:t>067,01</w:t>
            </w:r>
            <w:r w:rsidR="000675DE" w:rsidRPr="002639E4">
              <w:rPr>
                <w:bCs/>
                <w:sz w:val="20"/>
                <w:szCs w:val="20"/>
              </w:rPr>
              <w:t xml:space="preserve"> </w:t>
            </w:r>
            <w:r w:rsidR="002639E4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2126" w:type="dxa"/>
          </w:tcPr>
          <w:p w14:paraId="388121D1" w14:textId="77777777" w:rsidR="00F8485C" w:rsidRPr="002639E4" w:rsidRDefault="00F8485C" w:rsidP="00F8485C">
            <w:pPr>
              <w:pStyle w:val="BodyText"/>
              <w:numPr>
                <w:ilvl w:val="0"/>
                <w:numId w:val="2"/>
              </w:numPr>
              <w:spacing w:line="288" w:lineRule="auto"/>
              <w:ind w:left="175" w:hanging="218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земеделски стопани,</w:t>
            </w:r>
          </w:p>
          <w:p w14:paraId="4CFB1A4E" w14:textId="77777777" w:rsidR="001820E1" w:rsidRPr="002639E4" w:rsidRDefault="00F8485C" w:rsidP="00F8485C">
            <w:pPr>
              <w:pStyle w:val="BodyText"/>
              <w:numPr>
                <w:ilvl w:val="0"/>
                <w:numId w:val="2"/>
              </w:numPr>
              <w:spacing w:line="288" w:lineRule="auto"/>
              <w:ind w:left="175" w:hanging="218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микропредприятия и физич</w:t>
            </w:r>
            <w:r w:rsidR="001820E1" w:rsidRPr="002639E4">
              <w:rPr>
                <w:bCs/>
                <w:sz w:val="20"/>
                <w:szCs w:val="20"/>
              </w:rPr>
              <w:t>ески лица. В обхвата на мярката</w:t>
            </w:r>
          </w:p>
          <w:p w14:paraId="582CF1D5" w14:textId="77777777" w:rsidR="00295EEA" w:rsidRPr="002639E4" w:rsidRDefault="00F8485C" w:rsidP="00F8485C">
            <w:pPr>
              <w:pStyle w:val="BodyText"/>
              <w:numPr>
                <w:ilvl w:val="0"/>
                <w:numId w:val="2"/>
              </w:numPr>
              <w:spacing w:line="288" w:lineRule="auto"/>
              <w:ind w:left="175" w:hanging="218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физическите лица са допустими за подпомагане само за инвестиции в неземеделски дейности, които са насочени към развитие на занаяти.</w:t>
            </w:r>
          </w:p>
        </w:tc>
        <w:tc>
          <w:tcPr>
            <w:tcW w:w="1717" w:type="dxa"/>
          </w:tcPr>
          <w:p w14:paraId="4F466DDE" w14:textId="77777777" w:rsidR="00295EEA" w:rsidRPr="002639E4" w:rsidRDefault="00C82A57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Инвестициите, допустими за подпомагане в рамките на мярката трябва да са свързани с развитие на услуги в различни сектори на икономиката и други производствени неземеделски дейности, </w:t>
            </w:r>
            <w:r w:rsidRPr="002639E4">
              <w:rPr>
                <w:bCs/>
                <w:sz w:val="20"/>
                <w:szCs w:val="20"/>
              </w:rPr>
              <w:lastRenderedPageBreak/>
              <w:t>производство на продукти, които не са включени в Приложение I от Договора за функциониране на Европейския съюз, както и дейности, които са насочени към развитие на занаяти.</w:t>
            </w:r>
          </w:p>
        </w:tc>
        <w:tc>
          <w:tcPr>
            <w:tcW w:w="1543" w:type="dxa"/>
          </w:tcPr>
          <w:p w14:paraId="5BF1B04B" w14:textId="49FEBEF6" w:rsidR="00295EEA" w:rsidRPr="002639E4" w:rsidRDefault="000675DE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>Р</w:t>
            </w:r>
            <w:r w:rsidR="00C82A57" w:rsidRPr="002639E4">
              <w:rPr>
                <w:bCs/>
                <w:sz w:val="20"/>
                <w:szCs w:val="20"/>
              </w:rPr>
              <w:t xml:space="preserve">азходи за извършването на неселскостопански икономически дейности съгласно Раздел 14.1.1 от Условията за кандидатстване за предоставяне </w:t>
            </w:r>
            <w:r w:rsidR="00C82A57" w:rsidRPr="002639E4">
              <w:rPr>
                <w:bCs/>
                <w:sz w:val="20"/>
                <w:szCs w:val="20"/>
              </w:rPr>
              <w:lastRenderedPageBreak/>
              <w:t>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г.;</w:t>
            </w:r>
          </w:p>
        </w:tc>
        <w:tc>
          <w:tcPr>
            <w:tcW w:w="1559" w:type="dxa"/>
          </w:tcPr>
          <w:p w14:paraId="6205147F" w14:textId="77777777" w:rsidR="00295EEA" w:rsidRPr="002639E4" w:rsidRDefault="00C82A57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>Максималното комбинирано подпомагане за един проект на индивидуален бенефициент е 60 % от общия размер на допустимите разходи</w:t>
            </w:r>
          </w:p>
        </w:tc>
        <w:tc>
          <w:tcPr>
            <w:tcW w:w="1418" w:type="dxa"/>
          </w:tcPr>
          <w:p w14:paraId="77F03183" w14:textId="53945631" w:rsidR="00295EEA" w:rsidRPr="002639E4" w:rsidRDefault="000675DE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  <w:highlight w:val="yellow"/>
              </w:rPr>
            </w:pPr>
            <w:r w:rsidRPr="002639E4">
              <w:rPr>
                <w:bCs/>
                <w:sz w:val="20"/>
                <w:szCs w:val="20"/>
              </w:rPr>
              <w:t>м</w:t>
            </w:r>
            <w:r w:rsidR="001665C2" w:rsidRPr="002639E4">
              <w:rPr>
                <w:bCs/>
                <w:sz w:val="20"/>
                <w:szCs w:val="20"/>
              </w:rPr>
              <w:t>. септември – м. декември 2026</w:t>
            </w:r>
            <w:r w:rsidRPr="002639E4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2" w:type="dxa"/>
          </w:tcPr>
          <w:p w14:paraId="54A86593" w14:textId="77777777" w:rsidR="00295EEA" w:rsidRPr="002639E4" w:rsidRDefault="00295EEA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2639E4" w:rsidRPr="002639E4" w14:paraId="4A4679D5" w14:textId="77777777" w:rsidTr="002639E4">
        <w:trPr>
          <w:jc w:val="center"/>
        </w:trPr>
        <w:tc>
          <w:tcPr>
            <w:tcW w:w="421" w:type="dxa"/>
            <w:shd w:val="clear" w:color="auto" w:fill="EDEDED" w:themeFill="accent3" w:themeFillTint="33"/>
          </w:tcPr>
          <w:p w14:paraId="4C7F88B5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lastRenderedPageBreak/>
              <w:t>№</w:t>
            </w:r>
          </w:p>
        </w:tc>
        <w:tc>
          <w:tcPr>
            <w:tcW w:w="1847" w:type="dxa"/>
            <w:shd w:val="clear" w:color="auto" w:fill="EDEDED" w:themeFill="accent3" w:themeFillTint="33"/>
          </w:tcPr>
          <w:p w14:paraId="53AC74A0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Наименование на процедурата</w:t>
            </w:r>
          </w:p>
        </w:tc>
        <w:tc>
          <w:tcPr>
            <w:tcW w:w="1843" w:type="dxa"/>
            <w:shd w:val="clear" w:color="auto" w:fill="EDEDED" w:themeFill="accent3" w:themeFillTint="33"/>
          </w:tcPr>
          <w:p w14:paraId="1A02F50B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Цели на предоставяната БФП по процедурата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E7F7571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Общ размер на БФП по процедурата/лв./</w:t>
            </w:r>
          </w:p>
        </w:tc>
        <w:tc>
          <w:tcPr>
            <w:tcW w:w="2126" w:type="dxa"/>
            <w:shd w:val="clear" w:color="auto" w:fill="EDEDED" w:themeFill="accent3" w:themeFillTint="33"/>
          </w:tcPr>
          <w:p w14:paraId="7AC97711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Допустими кандидати</w:t>
            </w:r>
          </w:p>
        </w:tc>
        <w:tc>
          <w:tcPr>
            <w:tcW w:w="1717" w:type="dxa"/>
            <w:shd w:val="clear" w:color="auto" w:fill="EDEDED" w:themeFill="accent3" w:themeFillTint="33"/>
          </w:tcPr>
          <w:p w14:paraId="1DE9D3AB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Примерни допустими дейности</w:t>
            </w:r>
          </w:p>
        </w:tc>
        <w:tc>
          <w:tcPr>
            <w:tcW w:w="1543" w:type="dxa"/>
            <w:shd w:val="clear" w:color="auto" w:fill="EDEDED" w:themeFill="accent3" w:themeFillTint="33"/>
          </w:tcPr>
          <w:p w14:paraId="2E6A10C7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Категории допустими разходи</w:t>
            </w:r>
          </w:p>
        </w:tc>
        <w:tc>
          <w:tcPr>
            <w:tcW w:w="1559" w:type="dxa"/>
            <w:shd w:val="clear" w:color="auto" w:fill="EDEDED" w:themeFill="accent3" w:themeFillTint="33"/>
          </w:tcPr>
          <w:p w14:paraId="36126AF9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Максимален процент на съфинансиране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B9EB3A3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Дата на обявяване на процедурата</w:t>
            </w:r>
          </w:p>
        </w:tc>
        <w:tc>
          <w:tcPr>
            <w:tcW w:w="1412" w:type="dxa"/>
            <w:shd w:val="clear" w:color="auto" w:fill="EDEDED" w:themeFill="accent3" w:themeFillTint="33"/>
          </w:tcPr>
          <w:p w14:paraId="125E649C" w14:textId="77777777" w:rsidR="002A0B46" w:rsidRPr="002639E4" w:rsidRDefault="002A0B46" w:rsidP="002A0B46">
            <w:pPr>
              <w:rPr>
                <w:sz w:val="20"/>
                <w:szCs w:val="20"/>
              </w:rPr>
            </w:pPr>
            <w:r w:rsidRPr="002639E4">
              <w:rPr>
                <w:sz w:val="20"/>
                <w:szCs w:val="20"/>
              </w:rPr>
              <w:t>Краен срок за подаване на проектни предложения</w:t>
            </w:r>
          </w:p>
        </w:tc>
      </w:tr>
      <w:tr w:rsidR="002639E4" w:rsidRPr="002639E4" w14:paraId="21DE2924" w14:textId="77777777" w:rsidTr="002639E4">
        <w:trPr>
          <w:jc w:val="center"/>
        </w:trPr>
        <w:tc>
          <w:tcPr>
            <w:tcW w:w="421" w:type="dxa"/>
          </w:tcPr>
          <w:p w14:paraId="0CBCACF6" w14:textId="77777777" w:rsidR="001820E1" w:rsidRPr="002639E4" w:rsidRDefault="002A0B46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847" w:type="dxa"/>
          </w:tcPr>
          <w:p w14:paraId="3D43FEE8" w14:textId="77777777" w:rsidR="001820E1" w:rsidRPr="002639E4" w:rsidRDefault="00175CAA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Мярка Т3 „Инвестиции в основни услуги и дребна по мащаб инфраструктура на територията на МИГ „Тетевен“</w:t>
            </w:r>
          </w:p>
        </w:tc>
        <w:tc>
          <w:tcPr>
            <w:tcW w:w="1843" w:type="dxa"/>
          </w:tcPr>
          <w:p w14:paraId="7496E431" w14:textId="77777777" w:rsidR="00175CAA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- подобряване на условията на живот и отдих на територията на МИГ „Тетевен“;</w:t>
            </w:r>
          </w:p>
          <w:p w14:paraId="5BBD2ACE" w14:textId="77777777" w:rsidR="00175CAA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- подобряване на достъпността на градската среда за хора с увреждания. </w:t>
            </w:r>
          </w:p>
          <w:p w14:paraId="031FF62F" w14:textId="77777777" w:rsidR="001820E1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Дейностите по мярката се прилагат на цялата територия на МИГ „Тетевен“.</w:t>
            </w:r>
          </w:p>
        </w:tc>
        <w:tc>
          <w:tcPr>
            <w:tcW w:w="1418" w:type="dxa"/>
          </w:tcPr>
          <w:p w14:paraId="7C341847" w14:textId="77777777" w:rsidR="001820E1" w:rsidRPr="002639E4" w:rsidRDefault="00175CAA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1 900 000  лв.</w:t>
            </w:r>
          </w:p>
          <w:p w14:paraId="75944644" w14:textId="09DADD2C" w:rsidR="00175CAA" w:rsidRPr="002639E4" w:rsidRDefault="00175CAA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971 454,57</w:t>
            </w:r>
            <w:r w:rsidR="000675DE" w:rsidRPr="002639E4">
              <w:rPr>
                <w:bCs/>
                <w:sz w:val="20"/>
                <w:szCs w:val="20"/>
              </w:rPr>
              <w:t xml:space="preserve"> </w:t>
            </w:r>
            <w:r w:rsidR="002639E4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2126" w:type="dxa"/>
          </w:tcPr>
          <w:p w14:paraId="545893D1" w14:textId="77777777" w:rsidR="001820E1" w:rsidRPr="002639E4" w:rsidRDefault="00175CAA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- община Тетевен.</w:t>
            </w:r>
          </w:p>
        </w:tc>
        <w:tc>
          <w:tcPr>
            <w:tcW w:w="1717" w:type="dxa"/>
          </w:tcPr>
          <w:p w14:paraId="652B8F2B" w14:textId="77777777" w:rsidR="00175CAA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- да са в съответствие или да не противоречат на плана за интегрирано развитие на община Тетевен;</w:t>
            </w:r>
          </w:p>
          <w:p w14:paraId="53204115" w14:textId="77777777" w:rsidR="00175CAA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- да са в съответствие или да не противоречат на Интегрираната териториална стратегия за развитие на Северозападен регион за планиране на Република България; </w:t>
            </w:r>
          </w:p>
          <w:p w14:paraId="176DA204" w14:textId="77777777" w:rsidR="00175CAA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- да не оказват отрицателно въздействие върху околната среда съгласно разпоредбите на ЗOOС; </w:t>
            </w:r>
          </w:p>
          <w:p w14:paraId="63ED2FB2" w14:textId="77777777" w:rsidR="00175CAA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 xml:space="preserve">- да се одобряват след произнасяне с акт на компетентните органи по околна среда по реда и условията на глава шеста от ЗООС и/или чл. 31 на ЗБР и при съобразяване с условията и мерките в съответния акт; </w:t>
            </w:r>
          </w:p>
          <w:p w14:paraId="1D4B9B01" w14:textId="77777777" w:rsidR="001820E1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 xml:space="preserve"> (когато е приложимо);</w:t>
            </w:r>
          </w:p>
        </w:tc>
        <w:tc>
          <w:tcPr>
            <w:tcW w:w="1543" w:type="dxa"/>
          </w:tcPr>
          <w:p w14:paraId="788638F2" w14:textId="05555A5C" w:rsidR="001820E1" w:rsidRPr="002639E4" w:rsidRDefault="00175CAA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lastRenderedPageBreak/>
              <w:t>- разходи съгласно Раздел 14.1.1 от Условията за кандидатстване</w:t>
            </w:r>
            <w:r w:rsidR="000675DE" w:rsidRPr="002639E4">
              <w:rPr>
                <w:bCs/>
                <w:sz w:val="20"/>
                <w:szCs w:val="20"/>
              </w:rPr>
              <w:t xml:space="preserve"> </w:t>
            </w:r>
            <w:r w:rsidRPr="002639E4">
              <w:rPr>
                <w:bCs/>
                <w:sz w:val="20"/>
                <w:szCs w:val="20"/>
              </w:rPr>
              <w:t>за предоставяне на безвъзмездна финансова помощ по процедура № BG06AFSP001-01.001;</w:t>
            </w:r>
          </w:p>
        </w:tc>
        <w:tc>
          <w:tcPr>
            <w:tcW w:w="1559" w:type="dxa"/>
          </w:tcPr>
          <w:p w14:paraId="504395F9" w14:textId="77777777" w:rsidR="00175CAA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Максималните нива на подпомагане не могат да надхвърлят максималния интензитет на помощта, посочен в член 73, параграф 4 от Регламент (ЕС) №2021/2115.</w:t>
            </w:r>
          </w:p>
          <w:p w14:paraId="4BDD4740" w14:textId="77777777" w:rsidR="001820E1" w:rsidRPr="002639E4" w:rsidRDefault="00175CAA" w:rsidP="00175CAA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</w:rPr>
            </w:pPr>
            <w:r w:rsidRPr="002639E4">
              <w:rPr>
                <w:bCs/>
                <w:sz w:val="20"/>
                <w:szCs w:val="20"/>
              </w:rPr>
              <w:t>Финансовата помощ по мярката е в размер на 100 % от общия размер на допустимите за финансово подпомагане разходи.</w:t>
            </w:r>
          </w:p>
        </w:tc>
        <w:tc>
          <w:tcPr>
            <w:tcW w:w="1418" w:type="dxa"/>
          </w:tcPr>
          <w:p w14:paraId="03033B45" w14:textId="64ECB055" w:rsidR="001820E1" w:rsidRPr="002639E4" w:rsidRDefault="000675DE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  <w:highlight w:val="yellow"/>
              </w:rPr>
            </w:pPr>
            <w:r w:rsidRPr="002639E4">
              <w:rPr>
                <w:bCs/>
                <w:sz w:val="20"/>
                <w:szCs w:val="20"/>
              </w:rPr>
              <w:t>м</w:t>
            </w:r>
            <w:r w:rsidR="001665C2" w:rsidRPr="002639E4">
              <w:rPr>
                <w:bCs/>
                <w:sz w:val="20"/>
                <w:szCs w:val="20"/>
              </w:rPr>
              <w:t>. септември – м. декември 2026</w:t>
            </w:r>
            <w:r w:rsidRPr="002639E4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2" w:type="dxa"/>
          </w:tcPr>
          <w:p w14:paraId="2E057174" w14:textId="77777777" w:rsidR="001820E1" w:rsidRPr="002639E4" w:rsidRDefault="001820E1" w:rsidP="00A80735">
            <w:pPr>
              <w:pStyle w:val="BodyText"/>
              <w:spacing w:line="288" w:lineRule="auto"/>
              <w:jc w:val="both"/>
              <w:rPr>
                <w:bCs/>
                <w:sz w:val="20"/>
                <w:szCs w:val="20"/>
                <w:highlight w:val="yellow"/>
              </w:rPr>
            </w:pPr>
          </w:p>
        </w:tc>
      </w:tr>
    </w:tbl>
    <w:p w14:paraId="62DD04D2" w14:textId="77777777" w:rsidR="00295EEA" w:rsidRPr="002639E4" w:rsidRDefault="00295EEA" w:rsidP="00295EEA">
      <w:pPr>
        <w:pStyle w:val="BodyText"/>
        <w:spacing w:line="288" w:lineRule="auto"/>
        <w:ind w:left="720"/>
        <w:jc w:val="both"/>
        <w:rPr>
          <w:bCs/>
          <w:sz w:val="20"/>
          <w:szCs w:val="20"/>
        </w:rPr>
      </w:pPr>
    </w:p>
    <w:p w14:paraId="540ED5B6" w14:textId="77777777" w:rsidR="00932928" w:rsidRPr="002639E4" w:rsidRDefault="00932928">
      <w:pPr>
        <w:rPr>
          <w:sz w:val="20"/>
          <w:szCs w:val="20"/>
        </w:rPr>
      </w:pPr>
    </w:p>
    <w:sectPr w:rsidR="00932928" w:rsidRPr="002639E4" w:rsidSect="00295E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47B67" w14:textId="77777777" w:rsidR="005071D7" w:rsidRDefault="005071D7" w:rsidP="002639E4">
      <w:r>
        <w:separator/>
      </w:r>
    </w:p>
  </w:endnote>
  <w:endnote w:type="continuationSeparator" w:id="0">
    <w:p w14:paraId="48A4E870" w14:textId="77777777" w:rsidR="005071D7" w:rsidRDefault="005071D7" w:rsidP="00263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3A8F9" w14:textId="77777777" w:rsidR="005071D7" w:rsidRDefault="005071D7" w:rsidP="002639E4">
      <w:r>
        <w:separator/>
      </w:r>
    </w:p>
  </w:footnote>
  <w:footnote w:type="continuationSeparator" w:id="0">
    <w:p w14:paraId="208AEE2C" w14:textId="77777777" w:rsidR="005071D7" w:rsidRDefault="005071D7" w:rsidP="00263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E6914"/>
    <w:multiLevelType w:val="hybridMultilevel"/>
    <w:tmpl w:val="C40C8AC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9925E3"/>
    <w:multiLevelType w:val="hybridMultilevel"/>
    <w:tmpl w:val="77824B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C36B1"/>
    <w:multiLevelType w:val="hybridMultilevel"/>
    <w:tmpl w:val="E61EC6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F5C8C"/>
    <w:multiLevelType w:val="hybridMultilevel"/>
    <w:tmpl w:val="BA4C66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253812">
    <w:abstractNumId w:val="0"/>
  </w:num>
  <w:num w:numId="2" w16cid:durableId="942494892">
    <w:abstractNumId w:val="1"/>
  </w:num>
  <w:num w:numId="3" w16cid:durableId="976032977">
    <w:abstractNumId w:val="3"/>
  </w:num>
  <w:num w:numId="4" w16cid:durableId="2057468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EEA"/>
    <w:rsid w:val="000675DE"/>
    <w:rsid w:val="001665C2"/>
    <w:rsid w:val="00175CAA"/>
    <w:rsid w:val="001820E1"/>
    <w:rsid w:val="002639E4"/>
    <w:rsid w:val="00295EEA"/>
    <w:rsid w:val="002A0B46"/>
    <w:rsid w:val="00305C41"/>
    <w:rsid w:val="00414B83"/>
    <w:rsid w:val="00476C96"/>
    <w:rsid w:val="005071D7"/>
    <w:rsid w:val="00624960"/>
    <w:rsid w:val="00630BE2"/>
    <w:rsid w:val="00902399"/>
    <w:rsid w:val="00932928"/>
    <w:rsid w:val="00B60660"/>
    <w:rsid w:val="00BD76E5"/>
    <w:rsid w:val="00C15C6D"/>
    <w:rsid w:val="00C82A57"/>
    <w:rsid w:val="00C97359"/>
    <w:rsid w:val="00CF3D83"/>
    <w:rsid w:val="00D55BE9"/>
    <w:rsid w:val="00DE21E4"/>
    <w:rsid w:val="00E028F9"/>
    <w:rsid w:val="00F8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05199"/>
  <w15:chartTrackingRefBased/>
  <w15:docId w15:val="{6DCB714F-166B-4E35-8F6D-5D4052C4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95EE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95EE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902399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2639E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9E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639E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9E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</dc:creator>
  <cp:keywords/>
  <dc:description/>
  <cp:lastModifiedBy>vn.vasileva@teteven.bg</cp:lastModifiedBy>
  <cp:revision>24</cp:revision>
  <dcterms:created xsi:type="dcterms:W3CDTF">2026-02-11T13:48:00Z</dcterms:created>
  <dcterms:modified xsi:type="dcterms:W3CDTF">2026-05-14T08:27:00Z</dcterms:modified>
</cp:coreProperties>
</file>